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C" w:rsidRPr="0089401E" w:rsidRDefault="00AA5533" w:rsidP="006969BC">
      <w:pPr>
        <w:autoSpaceDE w:val="0"/>
        <w:autoSpaceDN w:val="0"/>
        <w:adjustRightInd w:val="0"/>
        <w:snapToGrid w:val="0"/>
        <w:spacing w:beforeLines="50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89401E">
        <w:rPr>
          <w:rFonts w:ascii="Calibri" w:eastAsia="宋体" w:hAnsi="Calibri" w:cs="Times New Roman"/>
          <w:szCs w:val="21"/>
        </w:rPr>
        <w:t>《</w:t>
      </w:r>
      <w:r w:rsidR="00F60E9C" w:rsidRPr="0089401E">
        <w:rPr>
          <w:rFonts w:ascii="Calibri" w:eastAsia="宋体" w:hAnsi="Calibri" w:cs="Times New Roman" w:hint="eastAsia"/>
          <w:szCs w:val="21"/>
        </w:rPr>
        <w:t>中国海洋平台</w:t>
      </w:r>
      <w:r w:rsidR="00F60E9C" w:rsidRPr="0089401E">
        <w:rPr>
          <w:rFonts w:ascii="Calibri" w:eastAsia="宋体" w:hAnsi="Calibri" w:cs="Times New Roman"/>
          <w:szCs w:val="21"/>
        </w:rPr>
        <w:t>》稿件处理单</w:t>
      </w:r>
      <w:r w:rsidR="00F60E9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5454FA" w:rsidRPr="0089401E">
        <w:rPr>
          <w:rFonts w:ascii="Calibri" w:eastAsia="宋体" w:hAnsi="Calibri" w:cs="Times New Roman" w:hint="eastAsia"/>
          <w:szCs w:val="21"/>
        </w:rPr>
        <w:t xml:space="preserve">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="00CC53C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Pr="0089401E">
        <w:rPr>
          <w:rFonts w:ascii="Calibri" w:eastAsia="宋体" w:hAnsi="Calibri" w:cs="Times New Roman" w:hint="eastAsia"/>
          <w:szCs w:val="21"/>
        </w:rPr>
        <w:t xml:space="preserve">     </w:t>
      </w:r>
      <w:r w:rsidR="00C7554A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89401E">
        <w:rPr>
          <w:rFonts w:ascii="Calibri" w:eastAsia="宋体" w:hAnsi="Calibri" w:cs="Times New Roman"/>
          <w:szCs w:val="21"/>
        </w:rPr>
        <w:t>编号：</w:t>
      </w:r>
      <w:r w:rsidR="00C7554A" w:rsidRPr="0089401E">
        <w:rPr>
          <w:rFonts w:ascii="Calibri" w:eastAsia="宋体" w:hAnsi="Calibri" w:cs="Times New Roman" w:hint="eastAsia"/>
          <w:szCs w:val="21"/>
          <w:u w:val="single"/>
        </w:rPr>
        <w:t xml:space="preserve"> </w:t>
      </w:r>
      <w:r w:rsidR="004F3F0B">
        <w:rPr>
          <w:rFonts w:ascii="Calibri" w:eastAsia="宋体" w:hAnsi="Calibri" w:cs="Times New Roman" w:hint="eastAsia"/>
          <w:szCs w:val="21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122"/>
        <w:gridCol w:w="1274"/>
        <w:gridCol w:w="2875"/>
        <w:gridCol w:w="1389"/>
        <w:gridCol w:w="1512"/>
      </w:tblGrid>
      <w:tr w:rsidR="00F60E9C" w:rsidRPr="0089401E" w:rsidTr="00C81758">
        <w:trPr>
          <w:trHeight w:val="604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稿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:rsidR="00F60E9C" w:rsidRPr="0089401E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F60E9C" w:rsidRPr="0089401E" w:rsidRDefault="0014353F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投稿</w:t>
            </w:r>
            <w:r w:rsidR="00F60E9C" w:rsidRPr="0089401E">
              <w:rPr>
                <w:rFonts w:ascii="Calibri" w:eastAsia="宋体" w:hAnsi="Calibri" w:cs="Times New Roman"/>
                <w:szCs w:val="21"/>
              </w:rPr>
              <w:t>日期</w:t>
            </w:r>
          </w:p>
        </w:tc>
        <w:tc>
          <w:tcPr>
            <w:tcW w:w="814" w:type="pct"/>
            <w:vAlign w:val="center"/>
          </w:tcPr>
          <w:p w:rsidR="00F60E9C" w:rsidRPr="0089401E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 w:val="restart"/>
            <w:vAlign w:val="center"/>
          </w:tcPr>
          <w:p w:rsidR="00DC0295" w:rsidRPr="0089401E" w:rsidRDefault="00A07CC7" w:rsidP="00DB4DE4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作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604" w:type="pct"/>
            <w:vMerge w:val="restart"/>
            <w:vAlign w:val="center"/>
          </w:tcPr>
          <w:p w:rsidR="00A07CC7" w:rsidRPr="0089401E" w:rsidRDefault="00A07CC7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89401E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ED3BE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通信作者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1E791A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姓名：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1E791A">
              <w:rPr>
                <w:rFonts w:ascii="Calibri" w:eastAsia="宋体" w:hAnsi="Calibri" w:cs="Times New Roman" w:hint="eastAsia"/>
                <w:szCs w:val="21"/>
              </w:rPr>
              <w:t>邮箱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</w:t>
            </w:r>
            <w:r w:rsidR="00DC0295" w:rsidRPr="00DC0295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>电话：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ED3BEC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邮编：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；地址：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F60E9C" w:rsidRPr="0089401E" w:rsidTr="00161445">
        <w:trPr>
          <w:trHeight w:val="1404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89401E" w:rsidTr="00161445">
        <w:trPr>
          <w:trHeight w:val="1670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1625A5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投稿邮箱：</w:t>
            </w:r>
            <w:hyperlink r:id="rId8" w:history="1">
              <w:r w:rsidRPr="002772EC">
                <w:rPr>
                  <w:rStyle w:val="a6"/>
                  <w:rFonts w:ascii="Times New Roman" w:eastAsia="黑体" w:hAnsi="Times New Roman" w:cs="Times New Roman" w:hint="eastAsia"/>
                  <w:b/>
                  <w:szCs w:val="21"/>
                </w:rPr>
                <w:t>zghypt2004@aliyun.com</w:t>
              </w:r>
            </w:hyperlink>
            <w:r>
              <w:rPr>
                <w:rFonts w:ascii="Times New Roman" w:eastAsia="黑体" w:hAnsi="Times New Roman" w:cs="Times New Roman" w:hint="eastAsia"/>
                <w:b/>
                <w:szCs w:val="21"/>
              </w:rPr>
              <w:t>；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="00F60E9C" w:rsidRPr="0089401E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9" w:history="1"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www.</w:t>
              </w:r>
              <w:r w:rsidR="00F60E9C" w:rsidRPr="0089401E">
                <w:rPr>
                  <w:rFonts w:ascii="Times New Roman" w:eastAsia="黑体" w:hAnsi="Times New Roman" w:cs="Times New Roman" w:hint="eastAsia"/>
                  <w:b/>
                  <w:color w:val="0000FF"/>
                  <w:szCs w:val="21"/>
                  <w:u w:val="single"/>
                </w:rPr>
                <w:t>zghypt1986</w:t>
              </w:r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.com</w:t>
              </w:r>
            </w:hyperlink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</w:p>
          <w:p w:rsidR="00F60E9C" w:rsidRPr="0089401E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:rsidR="00F60E9C" w:rsidRPr="0089401E" w:rsidRDefault="00C55C71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请在</w:t>
            </w:r>
            <w:r w:rsidR="00877EA4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正文</w:t>
            </w: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首页页脚完善收稿日期，基金项目（没有不写）和第一作者的信息。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89401E" w:rsidTr="00161445">
        <w:trPr>
          <w:trHeight w:val="1226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9401E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89401E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签名：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 w:rsidRPr="0089401E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9401E">
              <w:rPr>
                <w:rFonts w:ascii="Calibri" w:eastAsia="宋体" w:hAnsi="Calibri" w:cs="Times New Roman"/>
                <w:szCs w:val="21"/>
              </w:rPr>
              <w:t>年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月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89401E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:rsidR="00F60E9C" w:rsidRPr="0089401E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185"/>
      </w:tblGrid>
      <w:tr w:rsidR="00F60E9C" w:rsidRPr="0089401E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89401E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:rsidR="00F60E9C" w:rsidRPr="00061E8A" w:rsidRDefault="00F60E9C" w:rsidP="009479B5">
            <w:pPr>
              <w:rPr>
                <w:rFonts w:ascii="黑体" w:eastAsia="黑体" w:hAnsi="Times New Roman" w:cs="Times New Roman"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:rsidTr="00161445">
        <w:trPr>
          <w:trHeight w:val="141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:rsidR="00846901" w:rsidRPr="00061E8A" w:rsidRDefault="00846901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:rsidTr="00161445">
        <w:trPr>
          <w:trHeight w:val="557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:rsidR="00F60E9C" w:rsidRPr="00061E8A" w:rsidRDefault="00F60E9C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</w:tbl>
    <w:p w:rsidR="004645C0" w:rsidRPr="0089401E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RPr="0089401E" w:rsidSect="00A83697">
          <w:headerReference w:type="default" r:id="rId10"/>
          <w:footerReference w:type="default" r:id="rId11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89401E">
        <w:rPr>
          <w:rFonts w:ascii="Times New Roman" w:eastAsia="黑体" w:hAnsi="Times New Roman" w:cs="Times New Roman" w:hint="eastAsia"/>
          <w:color w:val="FF0000"/>
        </w:rPr>
        <w:t>【请认真填写相关信息，并及时回复编辑部邮件，以确保文章的顺利出版】</w:t>
      </w:r>
    </w:p>
    <w:p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:rsidR="00F60E9C" w:rsidRPr="0089401E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89401E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 w:rsidRPr="0089401E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00</w:t>
      </w:r>
      <w:r w:rsidRPr="0089401E">
        <w:rPr>
          <w:rFonts w:ascii="Times New Roman" w:eastAsia="宋体" w:hAnsi="Times New Roman" w:cs="Times New Roman"/>
          <w:sz w:val="18"/>
          <w:szCs w:val="18"/>
        </w:rPr>
        <w:t>字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89401E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：【方法】</w:t>
      </w:r>
      <w:r w:rsidRPr="0089401E">
        <w:rPr>
          <w:rFonts w:ascii="Times New Roman" w:eastAsia="宋体" w:hAnsi="Times New Roman" w:cs="Times New Roman"/>
          <w:sz w:val="18"/>
          <w:szCs w:val="18"/>
        </w:rPr>
        <w:t>过程及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89401E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：【结果和结论】</w:t>
      </w:r>
      <w:r w:rsidRPr="0089401E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本文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作者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文章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“我们”</w:t>
      </w:r>
      <w:r w:rsidRPr="0089401E">
        <w:rPr>
          <w:rFonts w:ascii="Times New Roman" w:eastAsia="宋体" w:hAnsi="Times New Roman" w:cs="Times New Roman"/>
          <w:sz w:val="18"/>
          <w:szCs w:val="18"/>
        </w:rPr>
        <w:t>等词。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sz w:val="18"/>
          <w:szCs w:val="18"/>
        </w:rPr>
        <w:t>词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b/>
        </w:rPr>
        <w:t>中图分类号：</w:t>
      </w:r>
      <w:r w:rsidR="00846901" w:rsidRPr="0089401E">
        <w:rPr>
          <w:rFonts w:ascii="Times New Roman" w:eastAsia="黑体" w:hAnsi="Times New Roman" w:cs="Times New Roman"/>
        </w:rPr>
        <w:t xml:space="preserve"> </w:t>
      </w:r>
      <w:r w:rsidRPr="0089401E">
        <w:rPr>
          <w:rFonts w:ascii="Times New Roman" w:eastAsia="黑体" w:hAnsi="Times New Roman" w:cs="Times New Roman"/>
        </w:rPr>
        <w:t>XXX(</w:t>
      </w:r>
      <w:r w:rsidRPr="0089401E">
        <w:rPr>
          <w:rFonts w:ascii="Times New Roman" w:eastAsia="黑体" w:hAnsi="Times New Roman" w:cs="Times New Roman"/>
          <w:lang w:val="zh-CN"/>
        </w:rPr>
        <w:t>请</w:t>
      </w:r>
      <w:r w:rsidRPr="0089401E">
        <w:rPr>
          <w:rFonts w:ascii="Times New Roman" w:eastAsia="黑体" w:hAnsi="Times New Roman" w:cs="Times New Roman" w:hint="eastAsia"/>
          <w:lang w:val="zh-CN"/>
        </w:rPr>
        <w:t>在百度</w:t>
      </w:r>
      <w:r w:rsidRPr="0089401E">
        <w:rPr>
          <w:rFonts w:ascii="Times New Roman" w:eastAsia="黑体" w:hAnsi="Times New Roman" w:cs="Times New Roman"/>
          <w:lang w:val="zh-CN"/>
        </w:rPr>
        <w:t>查找</w:t>
      </w:r>
      <w:r w:rsidRPr="0089401E">
        <w:rPr>
          <w:rFonts w:ascii="Times New Roman" w:eastAsia="黑体" w:hAnsi="Times New Roman" w:cs="Times New Roman"/>
        </w:rPr>
        <w:t>)</w:t>
      </w:r>
      <w:r w:rsidRPr="0089401E">
        <w:rPr>
          <w:rFonts w:ascii="Times New Roman" w:eastAsia="黑体" w:hAnsi="Times New Roman" w:cs="Times New Roman"/>
          <w:b/>
        </w:rPr>
        <w:t xml:space="preserve">   </w:t>
      </w:r>
      <w:r w:rsidRPr="0089401E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89401E">
        <w:rPr>
          <w:rFonts w:ascii="Times New Roman" w:eastAsia="黑体" w:hAnsi="Times New Roman" w:cs="Times New Roman"/>
        </w:rPr>
        <w:t>X</w:t>
      </w:r>
    </w:p>
    <w:p w:rsidR="00F60E9C" w:rsidRPr="0089401E" w:rsidRDefault="00F60E9C" w:rsidP="00074433">
      <w:pPr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 w:rsidRPr="0089401E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89401E">
        <w:rPr>
          <w:rFonts w:ascii="Times New Roman" w:eastAsia="宋体" w:hAnsi="Times New Roman" w:cs="Times New Roman"/>
          <w:szCs w:val="21"/>
        </w:rPr>
        <w:t>ZHANG 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89401E">
        <w:rPr>
          <w:rFonts w:ascii="Times New Roman" w:eastAsia="宋体" w:hAnsi="Times New Roman" w:cs="Times New Roman"/>
          <w:szCs w:val="21"/>
        </w:rPr>
        <w:t xml:space="preserve"> </w:t>
      </w:r>
      <w:r w:rsidR="005A30DD" w:rsidRPr="0089401E">
        <w:rPr>
          <w:rFonts w:ascii="Times New Roman" w:eastAsia="宋体" w:hAnsi="Times New Roman" w:cs="Times New Roman" w:hint="eastAsia"/>
          <w:szCs w:val="21"/>
        </w:rPr>
        <w:t>LI Moumou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 w:rsidRPr="0089401E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 xml:space="preserve">OUYANG </w:t>
      </w:r>
      <w:r w:rsidRPr="0089401E">
        <w:rPr>
          <w:rFonts w:ascii="Times New Roman" w:eastAsia="宋体" w:hAnsi="Times New Roman" w:cs="Times New Roman"/>
          <w:bCs/>
          <w:szCs w:val="21"/>
        </w:rPr>
        <w:t>Moumou</w:t>
      </w:r>
      <w:r w:rsidR="002028C3" w:rsidRPr="0089401E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89401E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89401E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="003D3F57"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 w:rsidRPr="0089401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89401E" w:rsidSect="00061E8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8" w:bottom="1701" w:left="1418" w:header="851" w:footer="992" w:gutter="0"/>
          <w:cols w:space="425"/>
          <w:titlePg/>
          <w:docGrid w:type="lines" w:linePitch="312"/>
        </w:sectPr>
      </w:pPr>
    </w:p>
    <w:p w:rsidR="00F60E9C" w:rsidRPr="0089401E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 xml:space="preserve">0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引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言</w:t>
      </w:r>
    </w:p>
    <w:p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，存在的问题是什么，有什么好的解决办法。然后引出正文的内容。</w:t>
      </w:r>
    </w:p>
    <w:p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proofErr w:type="gramStart"/>
      <w:r w:rsidR="00DF6BEC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proofErr w:type="gramEnd"/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插图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列表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:rsidR="00F97600" w:rsidRPr="0089401E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7" o:title=""/>
          </v:shape>
          <o:OLEObject Type="Embed" ProgID="Equation.DSMT4" ShapeID="_x0000_i1025" DrawAspect="Content" ObjectID="_1671369585" r:id="rId18"/>
        </w:object>
      </w:r>
      <w:r w:rsidRPr="0089401E">
        <w:rPr>
          <w:rFonts w:ascii="Times New Roman" w:eastAsia="宋体" w:hAnsi="Times New Roman" w:cs="Times New Roman"/>
          <w:szCs w:val="21"/>
        </w:rPr>
        <w:t xml:space="preserve">    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89401E">
        <w:rPr>
          <w:rFonts w:ascii="Times New Roman" w:eastAsia="宋体" w:hAnsi="Times New Roman" w:cs="Times New Roman"/>
          <w:szCs w:val="21"/>
        </w:rPr>
        <w:t xml:space="preserve">      (1)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89401E">
        <w:rPr>
          <w:rFonts w:ascii="Times New Roman" w:eastAsia="宋体" w:hAnsi="Times New Roman" w:cs="Times New Roman"/>
          <w:szCs w:val="21"/>
        </w:rPr>
        <w:t>+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记号。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式中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89401E">
        <w:rPr>
          <w:rFonts w:ascii="Times New Roman" w:eastAsia="宋体" w:hAnsi="Times New Roman" w:cs="Times New Roman"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B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……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式中：有关记号的使用应符合国家标准，例如：</w:t>
      </w:r>
      <w:r w:rsidRPr="0089401E">
        <w:rPr>
          <w:rFonts w:ascii="Times New Roman" w:eastAsia="宋体" w:hAnsi="Times New Roman" w:cs="Times New Roman"/>
          <w:szCs w:val="21"/>
        </w:rPr>
        <w:t>sin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arcsin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cot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tan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r w:rsidRPr="0089401E">
        <w:rPr>
          <w:rFonts w:ascii="Times New Roman" w:eastAsia="宋体" w:hAnsi="Times New Roman" w:cs="Times New Roman"/>
          <w:szCs w:val="21"/>
        </w:rPr>
        <w:t>ppm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89401E">
        <w:rPr>
          <w:rFonts w:ascii="Times New Roman" w:eastAsia="宋体" w:hAnsi="Times New Roman" w:cs="Times New Roman"/>
          <w:szCs w:val="21"/>
        </w:rPr>
        <w:t>(rpm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89401E">
        <w:rPr>
          <w:rFonts w:ascii="Times New Roman" w:eastAsia="宋体" w:hAnsi="Times New Roman" w:cs="Times New Roman"/>
          <w:szCs w:val="21"/>
        </w:rPr>
        <w:t>r/min)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Re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则用白正体表示，若为代表量和变动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性数字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及坐标轴的符号则用白斜体表示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设置方法：</w:t>
      </w:r>
      <w:r w:rsidRPr="0089401E">
        <w:rPr>
          <w:rFonts w:ascii="Times New Roman" w:eastAsia="宋体" w:hAnsi="Times New Roman" w:cs="Times New Roman"/>
          <w:szCs w:val="21"/>
        </w:rPr>
        <w:t>Mathtype-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所有文中出现的符号请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进行逐一介绍其物理意义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另附文档说明其是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标量、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变量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向量等，并说明各变量上下标的含义，以便编辑确定它们应采用的排版字体。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89401E">
        <w:rPr>
          <w:rFonts w:ascii="Symbol" w:eastAsia="宋体" w:hAnsi="Symbol" w:cs="Times New Roman"/>
          <w:i/>
          <w:iCs/>
          <w:szCs w:val="21"/>
        </w:rPr>
        <w:t>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P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S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等的大小写，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英文大写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希腊字母小写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图、表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89401E">
        <w:rPr>
          <w:rFonts w:ascii="Times New Roman" w:eastAsia="宋体" w:hAnsi="Times New Roman" w:cs="Times New Roman"/>
          <w:szCs w:val="21"/>
        </w:rPr>
        <w:t>7.7 cm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宽。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 w:rsidRPr="0089401E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 w:rsidRPr="0089401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 w:rsidRPr="0089401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:rsidR="00F97600" w:rsidRPr="0089401E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 w:rsidRPr="0089401E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单位（无</w:t>
      </w:r>
      <w:proofErr w:type="gramStart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量纲化</w:t>
      </w:r>
      <w:proofErr w:type="gramEnd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或无单位的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 w:rsidRPr="0089401E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 w:rsidRPr="0089401E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法。</w:t>
      </w:r>
    </w:p>
    <w:p w:rsidR="0033018C" w:rsidRPr="0089401E" w:rsidRDefault="0033018C" w:rsidP="00F97600">
      <w:pPr>
        <w:autoSpaceDE w:val="0"/>
        <w:autoSpaceDN w:val="0"/>
        <w:spacing w:line="314" w:lineRule="exact"/>
        <w:ind w:firstLine="420"/>
        <w:rPr>
          <w:rFonts w:ascii="Times New Roman" w:hAnsi="Times New Roman" w:cs="Times New Roman"/>
          <w:b/>
          <w:color w:val="FF0000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a)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b)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c)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，如图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405"/>
      </w:tblGrid>
      <w:tr w:rsidR="00F97600" w:rsidRPr="0089401E" w:rsidTr="0028649E">
        <w:tc>
          <w:tcPr>
            <w:tcW w:w="4219" w:type="dxa"/>
          </w:tcPr>
          <w:p w:rsidR="00F97600" w:rsidRPr="0089401E" w:rsidRDefault="008E1263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8E1263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0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1" type="#_x0000_t32" style="position:absolute;left:6890;top:10315;width:0;height:85" o:connectortype="straight" strokecolor="black [3213]" strokeweight=".25pt"/>
                  <v:shape id="_x0000_s1082" type="#_x0000_t32" style="position:absolute;left:7670;top:10315;width:0;height:85" o:connectortype="straight" strokecolor="black [3213]" strokeweight=".25pt"/>
                  <v:shape id="_x0000_s1083" type="#_x0000_t32" style="position:absolute;left:8480;top:10315;width:0;height:85" o:connectortype="straight" strokecolor="black [3213]" strokeweight=".25pt"/>
                  <v:shape id="_x0000_s1084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64" style="position:absolute;margin-left:30.1pt;margin-top:19.55pt;width:2pt;height:67.5pt;z-index:251660288" coordorigin="1422,7424" coordsize="40,1350">
                  <v:shape id="_x0000_s1065" type="#_x0000_t32" style="position:absolute;left:1422;top:7424;width:40;height:0;mso-position-horizontal:left" o:connectortype="straight" strokecolor="black [3213]" strokeweight=".25pt"/>
                  <v:shape id="_x0000_s1066" type="#_x0000_t32" style="position:absolute;left:1422;top:8774;width:40;height:0;mso-position-horizontal:left" o:connectortype="straight" strokecolor="black [3213]" strokeweight=".25pt"/>
                  <v:shape id="_x0000_s1067" type="#_x0000_t32" style="position:absolute;left:1422;top:8564;width:40;height:0;mso-position-horizontal:left" o:connectortype="straight" strokecolor="black [3213]" strokeweight=".25pt"/>
                  <v:shape id="_x0000_s1068" type="#_x0000_t32" style="position:absolute;left:1422;top:8354;width:40;height:0;mso-position-horizontal:left" o:connectortype="straight" strokecolor="black [3213]" strokeweight=".25pt"/>
                  <v:shape id="_x0000_s1069" type="#_x0000_t32" style="position:absolute;left:1422;top:8114;width:40;height:0;mso-position-horizontal:left" o:connectortype="straight" strokecolor="black [3213]" strokeweight=".25pt"/>
                  <v:shape id="_x0000_s1070" type="#_x0000_t32" style="position:absolute;left:1422;top:7874;width:40;height:0;mso-position-horizontal:left" o:connectortype="straight" strokecolor="black [3213]" strokeweight=".25pt"/>
                  <v:shape id="_x0000_s1071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A7565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  <w:tc>
          <w:tcPr>
            <w:tcW w:w="4405" w:type="dxa"/>
          </w:tcPr>
          <w:p w:rsidR="00F97600" w:rsidRPr="0089401E" w:rsidRDefault="008E1263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8E1263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5" style="position:absolute;margin-left:66.15pt;margin-top:92.05pt;width:118.5pt;height:4.25pt;z-index:251663360;mso-position-horizontal-relative:text;mso-position-vertical-relative:text" coordorigin="6890,10315" coordsize="2370,85">
                  <v:shape id="_x0000_s1086" type="#_x0000_t32" style="position:absolute;left:6890;top:10315;width:0;height:85" o:connectortype="straight" strokecolor="black [3213]" strokeweight=".25pt"/>
                  <v:shape id="_x0000_s1087" type="#_x0000_t32" style="position:absolute;left:7670;top:10315;width:0;height:85" o:connectortype="straight" strokecolor="black [3213]" strokeweight=".25pt"/>
                  <v:shape id="_x0000_s1088" type="#_x0000_t32" style="position:absolute;left:8480;top:10315;width:0;height:85" o:connectortype="straight" strokecolor="black [3213]" strokeweight=".25pt"/>
                  <v:shape id="_x0000_s1089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72" style="position:absolute;margin-left:27.65pt;margin-top:22.25pt;width:2pt;height:67.5pt;z-index:251661312;mso-position-horizontal-relative:text;mso-position-vertical-relative:text" coordorigin="1422,7424" coordsize="40,1350">
                  <v:shape id="_x0000_s1073" type="#_x0000_t32" style="position:absolute;left:1422;top:7424;width:40;height:0;mso-position-horizontal:left" o:connectortype="straight" strokecolor="black [3213]" strokeweight=".25pt"/>
                  <v:shape id="_x0000_s1074" type="#_x0000_t32" style="position:absolute;left:1422;top:8774;width:40;height:0;mso-position-horizontal:left" o:connectortype="straight" strokecolor="black [3213]" strokeweight=".25pt"/>
                  <v:shape id="_x0000_s1075" type="#_x0000_t32" style="position:absolute;left:1422;top:8564;width:40;height:0;mso-position-horizontal:left" o:connectortype="straight" strokecolor="black [3213]" strokeweight=".25pt"/>
                  <v:shape id="_x0000_s1076" type="#_x0000_t32" style="position:absolute;left:1422;top:8354;width:40;height:0;mso-position-horizontal:left" o:connectortype="straight" strokecolor="black [3213]" strokeweight=".25pt"/>
                  <v:shape id="_x0000_s1077" type="#_x0000_t32" style="position:absolute;left:1422;top:8114;width:40;height:0;mso-position-horizontal:left" o:connectortype="straight" strokecolor="black [3213]" strokeweight=".25pt"/>
                  <v:shape id="_x0000_s1078" type="#_x0000_t32" style="position:absolute;left:1422;top:7874;width:40;height:0;mso-position-horizontal:left" o:connectortype="straight" strokecolor="black [3213]" strokeweight=".25pt"/>
                  <v:shape id="_x0000_s1079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DA7565" w:rsidRPr="0089401E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:rsidR="00F97600" w:rsidRPr="0089401E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89401E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:rsidR="00F97600" w:rsidRPr="0089401E" w:rsidRDefault="00F97600" w:rsidP="00F97600">
      <w:pPr>
        <w:ind w:firstLineChars="200" w:firstLine="420"/>
      </w:pPr>
      <w:r w:rsidRPr="0089401E">
        <w:rPr>
          <w:rFonts w:hint="eastAsia"/>
        </w:rPr>
        <w:t>本刊为黑白印</w:t>
      </w:r>
      <w:r w:rsidR="00DE4AA0" w:rsidRPr="0089401E">
        <w:rPr>
          <w:rFonts w:hint="eastAsia"/>
        </w:rPr>
        <w:t>刷</w:t>
      </w:r>
      <w:r w:rsidRPr="0089401E">
        <w:rPr>
          <w:rFonts w:hint="eastAsia"/>
        </w:rPr>
        <w:t>，请尽量避免使用彩色云图，可用表格说明其大小，并在文中说明最大</w:t>
      </w:r>
      <w:r w:rsidR="00506943" w:rsidRPr="0089401E">
        <w:rPr>
          <w:rFonts w:hint="eastAsia"/>
        </w:rPr>
        <w:t>或</w:t>
      </w:r>
      <w:r w:rsidRPr="0089401E">
        <w:rPr>
          <w:rFonts w:hint="eastAsia"/>
        </w:rPr>
        <w:t>最小应力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位移等发生的位置。若列举应力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位移等彩色云图，同类型云图可只列举典型位置的云图即可，并应</w:t>
      </w:r>
      <w:r w:rsidRPr="0089401E">
        <w:rPr>
          <w:rFonts w:hint="eastAsia"/>
          <w:color w:val="FF0000"/>
        </w:rPr>
        <w:t>标</w:t>
      </w:r>
      <w:proofErr w:type="gramStart"/>
      <w:r w:rsidRPr="0089401E">
        <w:rPr>
          <w:rFonts w:hint="eastAsia"/>
          <w:color w:val="FF0000"/>
        </w:rPr>
        <w:t>明最高</w:t>
      </w:r>
      <w:proofErr w:type="gramEnd"/>
      <w:r w:rsidRPr="0089401E">
        <w:rPr>
          <w:rFonts w:hint="eastAsia"/>
          <w:color w:val="FF0000"/>
        </w:rPr>
        <w:t>或最低应力</w:t>
      </w:r>
      <w:r w:rsidRPr="0089401E">
        <w:rPr>
          <w:rFonts w:hint="eastAsia"/>
          <w:color w:val="FF0000"/>
        </w:rPr>
        <w:t>/</w:t>
      </w:r>
      <w:r w:rsidRPr="0089401E">
        <w:rPr>
          <w:rFonts w:hint="eastAsia"/>
          <w:color w:val="FF0000"/>
        </w:rPr>
        <w:t>位移等所在区域</w:t>
      </w:r>
      <w:r w:rsidR="006F36BA" w:rsidRPr="0089401E">
        <w:rPr>
          <w:rFonts w:hint="eastAsia"/>
        </w:rPr>
        <w:t>（可在</w:t>
      </w:r>
      <w:r w:rsidR="006F36BA" w:rsidRPr="0089401E">
        <w:rPr>
          <w:rFonts w:hint="eastAsia"/>
        </w:rPr>
        <w:t>W</w:t>
      </w:r>
      <w:r w:rsidR="006F36BA" w:rsidRPr="0089401E">
        <w:t>ord</w:t>
      </w:r>
      <w:r w:rsidR="006F36BA" w:rsidRPr="0089401E">
        <w:rPr>
          <w:rFonts w:hint="eastAsia"/>
        </w:rPr>
        <w:t>中采用“插入</w:t>
      </w:r>
      <w:r w:rsidR="006F36BA" w:rsidRPr="0089401E">
        <w:rPr>
          <w:rFonts w:hint="eastAsia"/>
        </w:rPr>
        <w:t>-</w:t>
      </w:r>
      <w:r w:rsidR="006F36BA" w:rsidRPr="0089401E">
        <w:rPr>
          <w:rFonts w:hint="eastAsia"/>
        </w:rPr>
        <w:t>形状”进行绘制）</w:t>
      </w:r>
      <w:r w:rsidRPr="0089401E">
        <w:rPr>
          <w:rFonts w:hint="eastAsia"/>
        </w:rPr>
        <w:t>，如图</w:t>
      </w:r>
      <w:r w:rsidRPr="0089401E">
        <w:rPr>
          <w:rFonts w:hint="eastAsia"/>
        </w:rPr>
        <w:t>2</w:t>
      </w:r>
      <w:r w:rsidRPr="0089401E">
        <w:rPr>
          <w:rFonts w:hint="eastAsia"/>
        </w:rPr>
        <w:t>所示。</w:t>
      </w:r>
    </w:p>
    <w:p w:rsidR="00F97600" w:rsidRPr="0089401E" w:rsidRDefault="008E1263" w:rsidP="00F97600">
      <w:pPr>
        <w:ind w:firstLineChars="200" w:firstLine="420"/>
        <w:jc w:val="center"/>
      </w:pPr>
      <w:r>
        <w:rPr>
          <w:noProof/>
        </w:rPr>
        <w:lastRenderedPageBreak/>
        <w:pict>
          <v:shape id="_x0000_s1090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>
          <v:rect id="_x0000_s1091" style="position:absolute;left:0;text-align:left;margin-left:217.35pt;margin-top:10.65pt;width:59.75pt;height:18.75pt;z-index:251665408" stroked="f">
            <v:textbox>
              <w:txbxContent>
                <w:p w:rsidR="00F97600" w:rsidRPr="00F124D6" w:rsidRDefault="00F97600" w:rsidP="00F97600">
                  <w:pPr>
                    <w:rPr>
                      <w:sz w:val="18"/>
                      <w:szCs w:val="18"/>
                    </w:rPr>
                  </w:pPr>
                  <w:r w:rsidRPr="00F124D6">
                    <w:rPr>
                      <w:rFonts w:hint="eastAsia"/>
                      <w:sz w:val="18"/>
                      <w:szCs w:val="18"/>
                    </w:rPr>
                    <w:t>最大应力处</w:t>
                  </w:r>
                </w:p>
              </w:txbxContent>
            </v:textbox>
          </v:rect>
        </w:pict>
      </w:r>
      <w:r w:rsidR="00F97600" w:rsidRPr="0089401E">
        <w:rPr>
          <w:noProof/>
        </w:rPr>
        <w:drawing>
          <wp:inline distT="0" distB="0" distL="0" distR="0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600" w:rsidRPr="0089401E" w:rsidRDefault="00F97600" w:rsidP="00F97600">
      <w:pPr>
        <w:ind w:firstLineChars="200" w:firstLine="361"/>
        <w:jc w:val="center"/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89401E">
        <w:rPr>
          <w:rFonts w:ascii="Times New Roman" w:eastAsia="宋体" w:hAnsi="Times New Roman" w:cs="Times New Roman"/>
          <w:szCs w:val="21"/>
        </w:rPr>
        <w:t>Word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视图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工具栏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中的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89401E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三线表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的一般格式见表</w:t>
      </w: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注：表中项目名称都尽量用中文，文中已说明的符号或外文词除外。</w:t>
      </w:r>
    </w:p>
    <w:p w:rsidR="00F97600" w:rsidRPr="0089401E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7"/>
        <w:tblW w:w="0" w:type="auto"/>
        <w:jc w:val="center"/>
        <w:tblInd w:w="15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2524"/>
        <w:gridCol w:w="2551"/>
      </w:tblGrid>
      <w:tr w:rsidR="00F97600" w:rsidRPr="0089401E" w:rsidTr="00B00042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B00042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编号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Wenland</w:t>
            </w:r>
            <w:r w:rsidRPr="0089401E">
              <w:rPr>
                <w:rFonts w:ascii="Times New Roman" w:hAnsi="宋体" w:cs="Times New Roman" w:hint="eastAsia"/>
                <w:szCs w:val="21"/>
              </w:rPr>
              <w:t>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:rsidR="00F97600" w:rsidRPr="0089401E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:rsidR="00F97600" w:rsidRPr="0089401E" w:rsidRDefault="00F97600" w:rsidP="00E467A3">
      <w:pPr>
        <w:ind w:firstLineChars="200" w:firstLine="420"/>
        <w:rPr>
          <w:lang w:val="zh-CN"/>
        </w:rPr>
      </w:pPr>
      <w:r w:rsidRPr="0089401E">
        <w:rPr>
          <w:lang w:val="zh-CN"/>
        </w:rPr>
        <w:t>文章以数值计算为主要内容的，应给出所求解的方程、重要的计算参数、初始或边界条件、难点问题的处理等，应对方法的适用性和计算精度估计有所说明；文章以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验为主要内容的，应说明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验设备、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验条件，对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验误差的估计等。便于</w:t>
      </w:r>
      <w:r w:rsidR="00506943" w:rsidRPr="0089401E">
        <w:rPr>
          <w:rFonts w:hint="eastAsia"/>
          <w:lang w:val="zh-CN"/>
        </w:rPr>
        <w:t>其他研究人员</w:t>
      </w:r>
      <w:r w:rsidRPr="0089401E">
        <w:rPr>
          <w:lang w:val="zh-CN"/>
        </w:rPr>
        <w:t>重复再现所</w:t>
      </w:r>
      <w:r w:rsidRPr="0089401E">
        <w:rPr>
          <w:rFonts w:hint="eastAsia"/>
          <w:lang w:val="zh-CN"/>
        </w:rPr>
        <w:t>写</w:t>
      </w:r>
      <w:r w:rsidRPr="0089401E">
        <w:rPr>
          <w:lang w:val="zh-CN"/>
        </w:rPr>
        <w:t>内容，由于保密原因不便公开</w:t>
      </w:r>
      <w:r w:rsidR="00506943" w:rsidRPr="0089401E">
        <w:rPr>
          <w:lang w:val="zh-CN"/>
        </w:rPr>
        <w:t>公开</w:t>
      </w:r>
      <w:r w:rsidR="00506943" w:rsidRPr="0089401E">
        <w:rPr>
          <w:rFonts w:hint="eastAsia"/>
          <w:lang w:val="zh-CN"/>
        </w:rPr>
        <w:t>发表的部分</w:t>
      </w:r>
      <w:r w:rsidRPr="0089401E">
        <w:rPr>
          <w:lang w:val="zh-CN"/>
        </w:rPr>
        <w:t>，应向责任编辑说明。</w:t>
      </w:r>
    </w:p>
    <w:p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:rsidR="00F97600" w:rsidRPr="0089401E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结论部分是在理论分析和</w:t>
      </w:r>
      <w:r w:rsidRPr="0089401E">
        <w:rPr>
          <w:rFonts w:ascii="Times New Roman" w:eastAsia="宋体" w:hAnsi="Times New Roman" w:cs="Times New Roman" w:hint="eastAsia"/>
          <w:szCs w:val="21"/>
        </w:rPr>
        <w:t>试</w:t>
      </w:r>
      <w:r w:rsidRPr="0089401E">
        <w:rPr>
          <w:rFonts w:ascii="Times New Roman" w:eastAsia="宋体" w:hAnsi="Times New Roman" w:cs="Times New Roman"/>
          <w:szCs w:val="21"/>
        </w:rPr>
        <w:t>验验证的基础上通过严密的逻辑推理而得出的富有创造性、指导性、经验性的结果描述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结论部分是论文审查中</w:t>
      </w:r>
      <w:r w:rsidR="00506943" w:rsidRPr="0089401E">
        <w:rPr>
          <w:rFonts w:ascii="Times New Roman" w:eastAsia="宋体" w:hAnsi="Times New Roman" w:cs="Times New Roman"/>
          <w:szCs w:val="21"/>
        </w:rPr>
        <w:t>重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点关注的内容之一</w:t>
      </w:r>
      <w:r w:rsidRPr="0089401E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如</w:t>
      </w:r>
      <w:r w:rsidRPr="0089401E">
        <w:rPr>
          <w:rFonts w:ascii="Times New Roman" w:eastAsia="宋体" w:hAnsi="Times New Roman" w:cs="Times New Roman"/>
          <w:szCs w:val="21"/>
        </w:rPr>
        <w:t>发现了什么新的规律性的东西或反映了什么具有指导意义的新见解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、</w:t>
      </w:r>
      <w:r w:rsidRPr="0089401E">
        <w:rPr>
          <w:rFonts w:ascii="Times New Roman" w:eastAsia="宋体" w:hAnsi="Times New Roman" w:cs="Times New Roman"/>
          <w:szCs w:val="21"/>
        </w:rPr>
        <w:t>修正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补充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等等。</w:t>
      </w:r>
    </w:p>
    <w:p w:rsidR="00F97600" w:rsidRPr="0089401E" w:rsidRDefault="00F97600" w:rsidP="00E467A3">
      <w:pPr>
        <w:ind w:firstLineChars="200" w:firstLine="420"/>
      </w:pPr>
      <w:r w:rsidRPr="0089401E">
        <w:t>请对全文进行总结，并</w:t>
      </w:r>
      <w:r w:rsidR="00506943" w:rsidRPr="0089401E">
        <w:rPr>
          <w:rFonts w:hint="eastAsia"/>
        </w:rPr>
        <w:t>体现</w:t>
      </w:r>
      <w:r w:rsidRPr="0089401E">
        <w:t>研究创新价值，同时也可提出有参考价值的意见或建议</w:t>
      </w:r>
      <w:r w:rsidRPr="0089401E">
        <w:rPr>
          <w:rFonts w:hint="eastAsia"/>
        </w:rPr>
        <w:t>，</w:t>
      </w:r>
      <w:r w:rsidRPr="0089401E">
        <w:rPr>
          <w:rFonts w:hint="eastAsia"/>
          <w:color w:val="FF0000"/>
        </w:rPr>
        <w:t>如有多条结论建议分条列举</w:t>
      </w:r>
      <w:r w:rsidRPr="0089401E">
        <w:t>。</w:t>
      </w:r>
    </w:p>
    <w:p w:rsidR="00D520BD" w:rsidRPr="0089401E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:rsidR="00D520BD" w:rsidRPr="0089401E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szCs w:val="21"/>
        </w:rPr>
        <w:t>参考文献</w:t>
      </w:r>
      <w:r w:rsidR="0019088F" w:rsidRPr="0089401E">
        <w:rPr>
          <w:rFonts w:ascii="Times New Roman" w:eastAsia="黑体" w:hAnsi="Times New Roman" w:cs="Times New Roman" w:hint="eastAsia"/>
          <w:szCs w:val="21"/>
        </w:rPr>
        <w:t>【示例】</w:t>
      </w:r>
      <w:r w:rsidRPr="0089401E">
        <w:rPr>
          <w:rFonts w:ascii="Times New Roman" w:eastAsia="黑体" w:hAnsi="Times New Roman" w:cs="Times New Roman"/>
          <w:szCs w:val="21"/>
        </w:rPr>
        <w:t>：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89401E">
        <w:rPr>
          <w:rFonts w:ascii="Times New Roman" w:eastAsia="宋体" w:hAnsi="Times New Roman" w:cs="Times New Roman"/>
          <w:sz w:val="18"/>
          <w:szCs w:val="18"/>
        </w:rPr>
        <w:t>李婧文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陈昌平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孙家文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等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[</w:t>
      </w:r>
      <w:r w:rsidRPr="0089401E">
        <w:rPr>
          <w:rFonts w:ascii="Times New Roman" w:eastAsia="宋体" w:hAnsi="Times New Roman" w:cs="Times New Roman"/>
          <w:sz w:val="18"/>
          <w:szCs w:val="18"/>
        </w:rPr>
        <w:t>J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]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）：</w:t>
      </w:r>
      <w:proofErr w:type="gramStart"/>
      <w:r w:rsidRPr="0089401E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89401E">
        <w:rPr>
          <w:rFonts w:ascii="Times New Roman" w:eastAsia="宋体" w:hAnsi="Times New Roman" w:cs="Times New Roman"/>
          <w:sz w:val="18"/>
          <w:szCs w:val="18"/>
        </w:rPr>
        <w:t>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89401E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89401E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89401E">
        <w:rPr>
          <w:rFonts w:ascii="Times New Roman" w:eastAsia="宋体" w:hAnsi="Times New Roman" w:cs="Times New Roman"/>
          <w:sz w:val="18"/>
          <w:szCs w:val="18"/>
        </w:rPr>
        <w:t>[M] .</w:t>
      </w:r>
      <w:r w:rsidRPr="0089401E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</w:t>
      </w:r>
      <w:r w:rsidRPr="0089401E">
        <w:rPr>
          <w:rFonts w:ascii="Times New Roman" w:eastAsia="宋体" w:hAnsi="Times New Roman" w:cs="Times New Roman"/>
          <w:sz w:val="18"/>
          <w:szCs w:val="18"/>
        </w:rPr>
        <w:t>:</w:t>
      </w:r>
      <w:r w:rsidRPr="0089401E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89401E">
        <w:rPr>
          <w:rFonts w:ascii="Times New Roman" w:eastAsia="宋体" w:hAnsi="Times New Roman" w:cs="Times New Roman"/>
          <w:sz w:val="18"/>
          <w:szCs w:val="18"/>
        </w:rPr>
        <w:t>,1998.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 Three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Dimensions[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D].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Kentucky :Department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of Mechanical Engineering,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1983.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Lausane, Swizerland, 2002:1-4.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atigue-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ata[R].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NASA CR-132332, 1973.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89401E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89401E">
        <w:rPr>
          <w:rFonts w:ascii="Times New Roman" w:eastAsia="宋体" w:hAnsi="Times New Roman" w:cs="Times New Roman"/>
          <w:sz w:val="18"/>
          <w:szCs w:val="18"/>
        </w:rPr>
        <w:t>.GJB 4000</w:t>
      </w:r>
      <w:r w:rsidRPr="0089401E">
        <w:rPr>
          <w:rFonts w:ascii="宋体" w:eastAsia="宋体" w:hAnsi="宋体" w:cs="Times New Roman" w:hint="eastAsia"/>
          <w:sz w:val="18"/>
          <w:szCs w:val="18"/>
        </w:rPr>
        <w:t>—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89401E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89401E">
        <w:rPr>
          <w:rFonts w:ascii="Times New Roman" w:eastAsia="宋体" w:hAnsi="Times New Roman" w:cs="Times New Roman"/>
          <w:sz w:val="18"/>
          <w:szCs w:val="18"/>
        </w:rPr>
        <w:t>[S].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2000.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姜西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89401E">
        <w:rPr>
          <w:rFonts w:ascii="Times New Roman" w:eastAsia="宋体" w:hAnsi="Times New Roman" w:cs="Times New Roman"/>
          <w:sz w:val="18"/>
          <w:szCs w:val="18"/>
        </w:rPr>
        <w:t>88105607.3[P] .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98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89401E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proofErr w:type="gramStart"/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02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http:// 211.152.9.47/ sipoasp/zljs/hyjs-yx-new.asp.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89401E">
        <w:rPr>
          <w:rFonts w:ascii="Times New Roman" w:eastAsia="宋体" w:hAnsi="Times New Roman" w:cs="Times New Roman"/>
          <w:sz w:val="18"/>
          <w:szCs w:val="18"/>
        </w:rPr>
        <w:t>江向东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湖连望环境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下的信息处理与图书管理系统解决方案</w:t>
      </w:r>
      <w:r w:rsidRPr="0089401E">
        <w:rPr>
          <w:rFonts w:ascii="Times New Roman" w:eastAsia="宋体" w:hAnsi="Times New Roman" w:cs="Times New Roman"/>
          <w:sz w:val="18"/>
          <w:szCs w:val="18"/>
        </w:rPr>
        <w:t>[J/OL].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1999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18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http:// www.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chinainfo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gov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 cn /periodical/qbxb/ qbxb990203.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[11] BOX G, JENKINS G,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REINSEL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G. Time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ontrol [M]. 3rd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ed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 New Jersey: Prentice Hall, 2003:236-239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[12] JavaTM Platform Standard Edition 6[CP].Sun microsystem Inc., 2007.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89401E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89401E">
        <w:rPr>
          <w:rFonts w:ascii="Times New Roman" w:eastAsia="宋体" w:hAnsi="Times New Roman" w:cs="Times New Roman"/>
          <w:sz w:val="18"/>
          <w:szCs w:val="18"/>
        </w:rPr>
        <w:t>[Z].</w:t>
      </w:r>
      <w:r w:rsidRPr="0089401E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89401E">
        <w:rPr>
          <w:rFonts w:ascii="Times New Roman" w:eastAsia="宋体" w:hAnsi="Times New Roman" w:cs="Times New Roman"/>
          <w:sz w:val="18"/>
          <w:szCs w:val="18"/>
        </w:rPr>
        <w:t>]</w:t>
      </w:r>
      <w:r w:rsidRPr="0089401E">
        <w:rPr>
          <w:rFonts w:ascii="Times New Roman" w:eastAsia="宋体" w:hAnsi="Times New Roman" w:cs="Times New Roman"/>
          <w:sz w:val="18"/>
          <w:szCs w:val="18"/>
        </w:rPr>
        <w:tab/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89401E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:rsidR="00D520BD" w:rsidRPr="0089401E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caps/>
          <w:sz w:val="18"/>
          <w:szCs w:val="18"/>
        </w:rPr>
        <w:t>[15]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Xiao Y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Xxx yyy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zzz[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EB/OL].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Year" w:val="2001"/>
          <w:attr w:name="Month" w:val="12"/>
          <w:attr w:name="Day" w:val="19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Year" w:val="2002"/>
          <w:attr w:name="Month" w:val="4"/>
          <w:attr w:name="Day" w:val="15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:rsidR="007A5CA1" w:rsidRPr="0089401E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:rsidR="000955A5" w:rsidRPr="0089401E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:rsidR="006053A0" w:rsidRPr="0089401E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9401E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:rsidR="006053A0" w:rsidRPr="0089401E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89401E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89401E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89401E">
        <w:rPr>
          <w:rFonts w:ascii="Times New Roman" w:eastAsia="宋体" w:hAnsi="Times New Roman" w:cs="Times New Roman" w:hint="eastAsia"/>
          <w:szCs w:val="21"/>
        </w:rPr>
        <w:t>(5</w:t>
      </w:r>
      <w:r w:rsidRPr="0089401E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89401E">
        <w:rPr>
          <w:rFonts w:ascii="Times New Roman" w:eastAsia="宋体" w:hAnsi="Times New Roman" w:cs="Times New Roman" w:hint="eastAsia"/>
          <w:szCs w:val="21"/>
        </w:rPr>
        <w:t>)</w:t>
      </w:r>
      <w:r w:rsidR="00DC6A98" w:rsidRPr="0089401E">
        <w:rPr>
          <w:rFonts w:ascii="Times New Roman" w:eastAsia="宋体" w:hAnsi="Times New Roman" w:cs="Times New Roman" w:hint="eastAsia"/>
          <w:szCs w:val="21"/>
        </w:rPr>
        <w:t>。</w:t>
      </w:r>
    </w:p>
    <w:p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89401E">
        <w:rPr>
          <w:rFonts w:ascii="Times New Roman" w:eastAsia="宋体" w:hAnsi="Times New Roman" w:cs="Times New Roman" w:hint="eastAsia"/>
          <w:szCs w:val="21"/>
        </w:rPr>
        <w:t>5</w:t>
      </w:r>
      <w:r w:rsidRPr="0089401E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</w:t>
      </w:r>
      <w:proofErr w:type="gramStart"/>
      <w:r w:rsidRPr="0089401E">
        <w:rPr>
          <w:rFonts w:ascii="Times New Roman" w:eastAsia="宋体" w:hAnsi="Times New Roman" w:cs="Times New Roman" w:hint="eastAsia"/>
          <w:szCs w:val="21"/>
        </w:rPr>
        <w:t>名首字母</w:t>
      </w:r>
      <w:proofErr w:type="gramEnd"/>
      <w:r w:rsidRPr="0089401E">
        <w:rPr>
          <w:rFonts w:ascii="Times New Roman" w:eastAsia="宋体" w:hAnsi="Times New Roman" w:cs="Times New Roman" w:hint="eastAsia"/>
          <w:szCs w:val="21"/>
        </w:rPr>
        <w:t>大写。如：</w:t>
      </w:r>
      <w:r w:rsidRPr="0089401E">
        <w:rPr>
          <w:rFonts w:ascii="Times New Roman" w:eastAsia="宋体" w:hAnsi="Times New Roman" w:cs="Times New Roman" w:hint="eastAsia"/>
          <w:szCs w:val="21"/>
        </w:rPr>
        <w:t>ZHANG Fei</w:t>
      </w:r>
      <w:r w:rsidRPr="0089401E">
        <w:rPr>
          <w:rFonts w:ascii="Times New Roman" w:eastAsia="宋体" w:hAnsi="Times New Roman" w:cs="Times New Roman" w:hint="eastAsia"/>
          <w:szCs w:val="21"/>
        </w:rPr>
        <w:t>（张飞），</w:t>
      </w:r>
      <w:r w:rsidRPr="0089401E">
        <w:rPr>
          <w:rFonts w:ascii="Times New Roman" w:eastAsia="宋体" w:hAnsi="Times New Roman" w:cs="Times New Roman" w:hint="eastAsia"/>
          <w:szCs w:val="21"/>
        </w:rPr>
        <w:t>WANG Xiaole</w:t>
      </w:r>
      <w:r w:rsidRPr="0089401E">
        <w:rPr>
          <w:rFonts w:ascii="Times New Roman" w:eastAsia="宋体" w:hAnsi="Times New Roman" w:cs="Times New Roman" w:hint="eastAsia"/>
          <w:szCs w:val="21"/>
        </w:rPr>
        <w:t>（王晓乐），</w:t>
      </w:r>
      <w:r w:rsidRPr="0089401E">
        <w:rPr>
          <w:rFonts w:ascii="Times New Roman" w:eastAsia="宋体" w:hAnsi="Times New Roman" w:cs="Times New Roman" w:hint="eastAsia"/>
          <w:szCs w:val="21"/>
        </w:rPr>
        <w:t>ZHUGE Liang</w:t>
      </w:r>
      <w:r w:rsidRPr="0089401E">
        <w:rPr>
          <w:rFonts w:ascii="Times New Roman" w:eastAsia="宋体" w:hAnsi="Times New Roman" w:cs="Times New Roman" w:hint="eastAsia"/>
          <w:szCs w:val="21"/>
        </w:rPr>
        <w:t>（诸葛亮）</w:t>
      </w:r>
    </w:p>
    <w:p w:rsidR="00B00042" w:rsidRPr="0089401E" w:rsidRDefault="006053A0" w:rsidP="00B0004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如果作者更换了工作单位，应及时联系编辑部，如文章未发表应在正文中修改，并告知新的联系方式与地址。单位的著录一般应到系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或部门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一级，单位应著录全称，单位名称的英译应统一正确。</w:t>
      </w:r>
    </w:p>
    <w:p w:rsidR="006053A0" w:rsidRPr="0089401E" w:rsidRDefault="006053A0" w:rsidP="00B00042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、表号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和公式号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；具体，尽量用具体数字来说明该项工作取得的进展或成效，例如某项性能指标提高了百分之多少，避免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效果很好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89401E">
        <w:rPr>
          <w:rFonts w:ascii="Times New Roman" w:eastAsia="宋体" w:hAnsi="Times New Roman" w:cs="Times New Roman"/>
          <w:szCs w:val="21"/>
        </w:rPr>
        <w:t>EI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。用第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进行了研究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现状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调查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作者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89401E">
        <w:rPr>
          <w:rFonts w:ascii="Times New Roman" w:eastAsia="宋体" w:hAnsi="Times New Roman" w:cs="Times New Roman"/>
          <w:szCs w:val="21"/>
        </w:rPr>
        <w:t>EI Controlled term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:rsidR="006053A0" w:rsidRPr="0089401E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:rsidR="00F9760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89401E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的原则；应在正文中顺次引述（按在正文中被提及的先后来排列各篇参考文献的序号，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所有参考文献均应在正文中提及</w:t>
      </w:r>
      <w:r w:rsidR="00F06B24"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或以上交标的形式标注在引用处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）；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按表</w:t>
      </w:r>
      <w:r w:rsidR="00913676" w:rsidRPr="0089401E">
        <w:rPr>
          <w:rFonts w:ascii="Times New Roman" w:eastAsia="宋体" w:hAnsi="Times New Roman" w:cs="Times New Roman"/>
          <w:szCs w:val="21"/>
        </w:rPr>
        <w:t>2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标识不同的参考文献类型</w:t>
      </w:r>
      <w:r w:rsidR="00913676" w:rsidRPr="0089401E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要求列举近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5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年公开发表的参考</w:t>
      </w:r>
      <w:r w:rsidR="00F45AAE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文献条数</w:t>
      </w:r>
      <w:r w:rsidR="00143FC7">
        <w:rPr>
          <w:rFonts w:ascii="Times New Roman" w:eastAsia="宋体" w:hAnsi="Times New Roman" w:cs="Times New Roman" w:hint="eastAsia"/>
          <w:color w:val="FF0000"/>
          <w:szCs w:val="21"/>
        </w:rPr>
        <w:t>10</w:t>
      </w:r>
      <w:r w:rsidR="00F45AAE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条以上</w:t>
      </w:r>
      <w:r w:rsidR="00F45AAE" w:rsidRPr="0089401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:rsidR="00F97600" w:rsidRPr="0089401E" w:rsidRDefault="00F97600" w:rsidP="006969BC">
      <w:pPr>
        <w:autoSpaceDE w:val="0"/>
        <w:autoSpaceDN w:val="0"/>
        <w:spacing w:before="170" w:afterLines="50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/>
      </w:tblPr>
      <w:tblGrid>
        <w:gridCol w:w="1165"/>
        <w:gridCol w:w="1167"/>
        <w:gridCol w:w="1167"/>
        <w:gridCol w:w="1167"/>
      </w:tblGrid>
      <w:tr w:rsidR="00F97600" w:rsidRPr="0089401E" w:rsidTr="0028649E">
        <w:trPr>
          <w:trHeight w:val="384"/>
          <w:jc w:val="center"/>
        </w:trPr>
        <w:tc>
          <w:tcPr>
            <w:tcW w:w="116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  <w:tc>
          <w:tcPr>
            <w:tcW w:w="11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专著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学位论文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会议录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期刊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汇编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数据库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DB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计算机程序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CP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电子公告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EB</w:t>
            </w:r>
          </w:p>
        </w:tc>
      </w:tr>
    </w:tbl>
    <w:p w:rsidR="00F97600" w:rsidRPr="0089401E" w:rsidRDefault="006053A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89401E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:rsidR="00F97600" w:rsidRPr="0089401E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（英文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"</w:t>
      </w:r>
      <w:r w:rsidRPr="0089401E">
        <w:rPr>
          <w:rFonts w:ascii="Times New Roman" w:eastAsia="宋体" w:hAnsi="Times New Roman" w:cs="Times New Roman"/>
          <w:szCs w:val="21"/>
        </w:rPr>
        <w:t>et al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.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"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）代替；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+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 w:rsidRPr="0089401E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89401E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89401E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89401E">
        <w:rPr>
          <w:rFonts w:ascii="Times New Roman" w:eastAsia="宋体" w:hAnsi="Times New Roman" w:cs="Times New Roman"/>
          <w:szCs w:val="21"/>
        </w:rPr>
        <w:t>如下：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文章题名</w:t>
      </w:r>
      <w:r w:rsidRPr="0089401E">
        <w:rPr>
          <w:rFonts w:ascii="Times New Roman" w:eastAsia="宋体" w:hAnsi="Times New Roman" w:cs="Times New Roman"/>
          <w:szCs w:val="21"/>
        </w:rPr>
        <w:t>[J].</w:t>
      </w:r>
      <w:r w:rsidRPr="0089401E">
        <w:rPr>
          <w:rFonts w:ascii="Times New Roman" w:eastAsia="宋体" w:hAnsi="Times New Roman" w:cs="Times New Roman"/>
          <w:szCs w:val="21"/>
        </w:rPr>
        <w:t>期刊名称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卷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</w:rPr>
        <w:t>期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页码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书名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版本</w:t>
      </w:r>
      <w:r w:rsidRPr="0089401E">
        <w:rPr>
          <w:rFonts w:ascii="Times New Roman" w:eastAsia="宋体" w:hAnsi="Times New Roman" w:cs="Times New Roman"/>
          <w:szCs w:val="21"/>
        </w:rPr>
        <w:t xml:space="preserve">[M]. 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出版者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[D].</w:t>
      </w:r>
      <w:r w:rsidRPr="0089401E">
        <w:rPr>
          <w:rFonts w:ascii="Times New Roman" w:eastAsia="宋体" w:hAnsi="Times New Roman" w:cs="Times New Roman"/>
          <w:szCs w:val="21"/>
        </w:rPr>
        <w:t>城市名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学校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[C]//</w:t>
      </w:r>
      <w:r w:rsidRPr="0089401E">
        <w:rPr>
          <w:rFonts w:ascii="Times New Roman" w:eastAsia="宋体" w:hAnsi="Times New Roman" w:cs="Times New Roman"/>
          <w:szCs w:val="21"/>
        </w:rPr>
        <w:t>会议录名称</w:t>
      </w:r>
      <w:r w:rsidRPr="0089401E">
        <w:rPr>
          <w:rFonts w:ascii="Times New Roman" w:eastAsia="宋体" w:hAnsi="Times New Roman" w:cs="Times New Roman" w:hint="eastAsia"/>
          <w:szCs w:val="21"/>
        </w:rPr>
        <w:t>（或</w:t>
      </w:r>
      <w:r w:rsidRPr="0089401E">
        <w:rPr>
          <w:rFonts w:ascii="Times New Roman" w:eastAsia="宋体" w:hAnsi="Times New Roman" w:cs="Times New Roman"/>
          <w:szCs w:val="21"/>
        </w:rPr>
        <w:t>会议录编写单位</w:t>
      </w:r>
      <w:r w:rsidRPr="0089401E">
        <w:rPr>
          <w:rFonts w:ascii="Times New Roman" w:eastAsia="宋体" w:hAnsi="Times New Roman" w:cs="Times New Roman" w:hint="eastAsia"/>
          <w:szCs w:val="21"/>
        </w:rPr>
        <w:t>）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5</w:t>
      </w:r>
      <w:r w:rsidRPr="0089401E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报告编写单位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报告题名</w:t>
      </w:r>
      <w:r w:rsidRPr="0089401E">
        <w:rPr>
          <w:rFonts w:ascii="Times New Roman" w:eastAsia="宋体" w:hAnsi="Times New Roman" w:cs="Times New Roman"/>
          <w:szCs w:val="21"/>
        </w:rPr>
        <w:t>[R].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6</w:t>
      </w:r>
      <w:r w:rsidRPr="0089401E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标准编写单位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标准名称</w:t>
      </w:r>
      <w:r w:rsidRPr="0089401E">
        <w:rPr>
          <w:rFonts w:ascii="Times New Roman" w:eastAsia="宋体" w:hAnsi="Times New Roman" w:cs="Times New Roman"/>
          <w:szCs w:val="21"/>
        </w:rPr>
        <w:t>[S].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出版单位，出版年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7</w:t>
      </w:r>
      <w:r w:rsidRPr="0089401E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专利申请者或所有者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专利题名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专利国别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专利号</w:t>
      </w:r>
      <w:r w:rsidRPr="0089401E">
        <w:rPr>
          <w:rFonts w:ascii="Times New Roman" w:eastAsia="宋体" w:hAnsi="Times New Roman" w:cs="Times New Roman"/>
          <w:szCs w:val="21"/>
        </w:rPr>
        <w:t>[P].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公告日期或公开日期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 xml:space="preserve">].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lastRenderedPageBreak/>
        <w:t>8</w:t>
      </w:r>
      <w:r w:rsidRPr="0089401E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电子文献题名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文献类型标志</w:t>
      </w:r>
      <w:r w:rsidRPr="0089401E">
        <w:rPr>
          <w:rFonts w:ascii="Times New Roman" w:eastAsia="宋体" w:hAnsi="Times New Roman" w:cs="Times New Roman"/>
          <w:szCs w:val="21"/>
        </w:rPr>
        <w:t>/OL].</w:t>
      </w:r>
      <w:r w:rsidRPr="0089401E">
        <w:rPr>
          <w:rFonts w:ascii="Times New Roman" w:eastAsia="宋体" w:hAnsi="Times New Roman" w:cs="Times New Roman"/>
          <w:szCs w:val="21"/>
        </w:rPr>
        <w:t>（更新或修改日期）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>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 xml:space="preserve">[1] Windchill </w:t>
      </w:r>
      <w:proofErr w:type="gramStart"/>
      <w:r w:rsidRPr="0089401E">
        <w:rPr>
          <w:rFonts w:ascii="Times New Roman" w:eastAsia="宋体" w:hAnsi="Times New Roman" w:cs="Times New Roman" w:hint="eastAsia"/>
          <w:szCs w:val="21"/>
        </w:rPr>
        <w:t>TM[</w:t>
      </w:r>
      <w:proofErr w:type="gramEnd"/>
      <w:r w:rsidRPr="0089401E">
        <w:rPr>
          <w:rFonts w:ascii="Times New Roman" w:eastAsia="宋体" w:hAnsi="Times New Roman" w:cs="Times New Roman" w:hint="eastAsia"/>
          <w:szCs w:val="21"/>
        </w:rPr>
        <w:t>CP]. PTC Inc, 2008.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[1] DF1-1</w:t>
      </w:r>
      <w:r w:rsidRPr="0089401E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89401E">
        <w:rPr>
          <w:rFonts w:ascii="Times New Roman" w:eastAsia="宋体" w:hAnsi="Times New Roman" w:cs="Times New Roman" w:hint="eastAsia"/>
          <w:szCs w:val="21"/>
        </w:rPr>
        <w:t>[Z].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</w:rPr>
        <w:t>渤海石油公司</w:t>
      </w:r>
      <w:r w:rsidRPr="0089401E">
        <w:rPr>
          <w:rFonts w:ascii="Times New Roman" w:eastAsia="宋体" w:hAnsi="Times New Roman" w:cs="Times New Roman" w:hint="eastAsia"/>
          <w:szCs w:val="21"/>
        </w:rPr>
        <w:t>.</w:t>
      </w:r>
    </w:p>
    <w:p w:rsidR="00F60E9C" w:rsidRPr="0089401E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4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和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。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:rsidR="000534FB" w:rsidRPr="0089401E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:rsidR="00423E31" w:rsidRPr="0089401E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 w:rsidRPr="0089401E">
        <w:rPr>
          <w:rFonts w:ascii="Times New Roman" w:eastAsia="宋体" w:hAnsi="Times New Roman" w:cs="Times New Roman" w:hint="eastAsia"/>
          <w:szCs w:val="21"/>
        </w:rPr>
        <w:t>应</w:t>
      </w:r>
      <w:r w:rsidRPr="0089401E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参考文献。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1) </w:t>
      </w:r>
      <w:r w:rsidR="00423E31" w:rsidRPr="0089401E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5~8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2)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 w:rsidRPr="0089401E">
        <w:rPr>
          <w:rFonts w:ascii="Times New Roman" w:eastAsia="宋体" w:hAnsi="Times New Roman" w:cs="Times New Roman" w:hint="eastAsia"/>
          <w:szCs w:val="21"/>
        </w:rPr>
        <w:t>一周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8F0405" w:rsidRPr="0089401E">
        <w:rPr>
          <w:rFonts w:ascii="Times New Roman" w:eastAsia="宋体" w:hAnsi="Times New Roman" w:cs="Times New Roman" w:hint="eastAsia"/>
          <w:szCs w:val="21"/>
          <w:lang w:val="zh-CN"/>
        </w:rPr>
        <w:t>未在规定时间内返修或答复的，将安排文章延后出版，并影响此作者投稿的信誉度。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3)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作者投稿后会在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个月以内收到稿件是否录用的通知，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稿件在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确定录用后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，将</w:t>
      </w:r>
      <w:r w:rsidR="000B20B9" w:rsidRPr="0089401E">
        <w:rPr>
          <w:rFonts w:ascii="Times New Roman" w:eastAsia="宋体" w:hAnsi="Times New Roman" w:cs="Times New Roman" w:hint="eastAsia"/>
          <w:szCs w:val="21"/>
          <w:lang w:val="zh-CN"/>
        </w:rPr>
        <w:t>收到</w:t>
      </w:r>
      <w:r w:rsidR="00BC1C0D" w:rsidRPr="0089401E">
        <w:rPr>
          <w:rFonts w:ascii="Times New Roman" w:eastAsia="宋体" w:hAnsi="Times New Roman" w:cs="Times New Roman" w:hint="eastAsia"/>
          <w:szCs w:val="21"/>
          <w:lang w:val="zh-CN"/>
        </w:rPr>
        <w:t>缴纳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版面费通知单，作者应根据通知单要求及时交纳版面费；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及时答复；编辑部有权对文章进行文字性修改，使之符合出版体例、规范要求和篇幅限制；文章出版后，免费提供作者</w:t>
      </w:r>
      <w:r w:rsidRPr="0089401E">
        <w:rPr>
          <w:rFonts w:ascii="Times New Roman" w:eastAsia="宋体" w:hAnsi="Times New Roman" w:cs="Times New Roman" w:hint="eastAsia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本样刊，如作者需要可另购样刊，刊</w:t>
      </w:r>
      <w:r w:rsidR="00471391" w:rsidRPr="0089401E">
        <w:rPr>
          <w:rFonts w:ascii="Times New Roman" w:eastAsia="宋体" w:hAnsi="Times New Roman" w:cs="Times New Roman" w:hint="eastAsia"/>
          <w:szCs w:val="21"/>
          <w:lang w:val="zh-CN"/>
        </w:rPr>
        <w:t>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可随版面费一并缴纳。</w:t>
      </w:r>
    </w:p>
    <w:p w:rsidR="00074433" w:rsidRPr="0089401E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4</w:t>
      </w:r>
      <w:r w:rsidR="000534FB" w:rsidRPr="0089401E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534FB" w:rsidRPr="0089401E">
        <w:rPr>
          <w:rFonts w:ascii="Times New Roman" w:eastAsia="宋体" w:hAnsi="Times New Roman" w:cs="Times New Roman"/>
          <w:szCs w:val="21"/>
        </w:rPr>
        <w:t>1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年，作者若有特殊情况确实需要提前发表的，请提前</w:t>
      </w:r>
      <w:r w:rsidR="00212F7A" w:rsidRPr="0089401E">
        <w:rPr>
          <w:rFonts w:ascii="Times New Roman" w:eastAsia="宋体" w:hAnsi="Times New Roman" w:cs="Times New Roman"/>
          <w:szCs w:val="21"/>
          <w:lang w:val="zh-CN"/>
        </w:rPr>
        <w:t>联系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212F7A"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:rsidR="006B6A86" w:rsidRPr="0089401E" w:rsidRDefault="006B6A86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:rsidR="00423E31" w:rsidRPr="0089401E" w:rsidRDefault="00423E31" w:rsidP="000534FB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【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 w:rsidRPr="0089401E"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89401E">
        <w:rPr>
          <w:rFonts w:ascii="Times New Roman" w:eastAsia="宋体" w:hAnsi="Times New Roman" w:cs="Times New Roman"/>
          <w:szCs w:val="21"/>
        </w:rPr>
        <w:t>】。</w:t>
      </w:r>
    </w:p>
    <w:p w:rsidR="008B14BC" w:rsidRPr="0089401E" w:rsidRDefault="008B14BC" w:rsidP="008B14BC">
      <w:pPr>
        <w:pBdr>
          <w:bottom w:val="single" w:sz="6" w:space="1" w:color="auto"/>
        </w:pBdr>
        <w:autoSpaceDE w:val="0"/>
        <w:autoSpaceDN w:val="0"/>
        <w:spacing w:line="120" w:lineRule="atLeast"/>
        <w:rPr>
          <w:rFonts w:ascii="Times New Roman" w:eastAsia="宋体" w:hAnsi="Times New Roman" w:cs="Times New Roman"/>
          <w:szCs w:val="21"/>
        </w:rPr>
      </w:pPr>
    </w:p>
    <w:p w:rsidR="006969BC" w:rsidRDefault="006969BC" w:rsidP="006969BC">
      <w:pPr>
        <w:jc w:val="left"/>
        <w:rPr>
          <w:rFonts w:ascii="Times New Roman" w:eastAsia="黑体" w:hAnsi="Times New Roman" w:cs="Times New Roman" w:hint="eastAsia"/>
          <w:color w:val="FF0000"/>
        </w:rPr>
      </w:pPr>
    </w:p>
    <w:p w:rsidR="006969BC" w:rsidRDefault="006969BC" w:rsidP="006969BC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color w:val="FF0000"/>
        </w:rPr>
        <w:t>欢迎投稿《造船技术》和《中国海洋平台》！</w:t>
      </w:r>
    </w:p>
    <w:p w:rsidR="006969BC" w:rsidRDefault="006969BC" w:rsidP="006969BC">
      <w:pPr>
        <w:jc w:val="left"/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b/>
          <w:color w:val="0070C0"/>
        </w:rPr>
        <w:t>欢迎关注</w:t>
      </w:r>
      <w:proofErr w:type="gramStart"/>
      <w:r>
        <w:rPr>
          <w:rFonts w:ascii="Times New Roman" w:eastAsia="黑体" w:hAnsi="Times New Roman" w:cs="Times New Roman" w:hint="eastAsia"/>
          <w:b/>
          <w:color w:val="0070C0"/>
        </w:rPr>
        <w:t>本刊微信官方</w:t>
      </w:r>
      <w:proofErr w:type="gramEnd"/>
      <w:r>
        <w:rPr>
          <w:rFonts w:ascii="Times New Roman" w:eastAsia="黑体" w:hAnsi="Times New Roman" w:cs="Times New Roman" w:hint="eastAsia"/>
          <w:b/>
          <w:color w:val="0070C0"/>
        </w:rPr>
        <w:t>服务号：造船技术与海洋平台</w:t>
      </w:r>
    </w:p>
    <w:p w:rsidR="006969BC" w:rsidRDefault="006969BC" w:rsidP="006969BC">
      <w:pPr>
        <w:widowControl/>
        <w:jc w:val="left"/>
        <w:rPr>
          <w:rFonts w:ascii="Times New Roman" w:eastAsia="黑体" w:hAnsi="Times New Roman" w:cs="Times New Roman"/>
          <w:color w:val="FF0000"/>
          <w:kern w:val="0"/>
        </w:rPr>
        <w:sectPr w:rsidR="006969BC" w:rsidSect="006969BC">
          <w:type w:val="continuous"/>
          <w:pgSz w:w="11906" w:h="16838"/>
          <w:pgMar w:top="1701" w:right="1418" w:bottom="1701" w:left="1418" w:header="851" w:footer="992" w:gutter="0"/>
          <w:cols w:space="720"/>
          <w:docGrid w:type="lines" w:linePitch="312"/>
        </w:sectPr>
      </w:pPr>
    </w:p>
    <w:p w:rsidR="006969BC" w:rsidRDefault="006969BC" w:rsidP="006969BC">
      <w:pPr>
        <w:jc w:val="left"/>
      </w:pPr>
      <w:r>
        <w:rPr>
          <w:noProof/>
        </w:rPr>
        <w:lastRenderedPageBreak/>
        <w:drawing>
          <wp:inline distT="0" distB="0" distL="0" distR="0">
            <wp:extent cx="1400175" cy="1400175"/>
            <wp:effectExtent l="19050" t="0" r="9525" b="0"/>
            <wp:docPr id="2" name="图片 2" descr="qrcode_for_gh_e23fa223247e_25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rcode_for_gh_e23fa223247e_258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9C" w:rsidRPr="00F60E9C" w:rsidRDefault="00F60E9C" w:rsidP="00F60E9C">
      <w:pPr>
        <w:rPr>
          <w:rFonts w:ascii="Times New Roman" w:eastAsia="楷体_GB2312" w:hAnsi="Times New Roman" w:cs="Times New Roman"/>
          <w:color w:val="000000"/>
        </w:rPr>
      </w:pPr>
    </w:p>
    <w:p w:rsidR="00D621DF" w:rsidRDefault="00D621DF"/>
    <w:sectPr w:rsidR="00D621DF" w:rsidSect="005E5B3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57" w:rsidRDefault="00506E57" w:rsidP="005454FA">
      <w:r>
        <w:separator/>
      </w:r>
    </w:p>
  </w:endnote>
  <w:endnote w:type="continuationSeparator" w:id="0">
    <w:p w:rsidR="00506E57" w:rsidRDefault="00506E57" w:rsidP="0054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《中国</w:t>
    </w:r>
    <w:r>
      <w:rPr>
        <w:rFonts w:hint="eastAsia"/>
        <w:sz w:val="18"/>
        <w:szCs w:val="18"/>
      </w:rPr>
      <w:t>海洋平台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64684543</w:t>
    </w:r>
  </w:p>
  <w:p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E85E80" w:rsidRPr="00690905">
        <w:rPr>
          <w:rStyle w:val="a6"/>
          <w:rFonts w:hint="eastAsia"/>
          <w:sz w:val="18"/>
          <w:szCs w:val="18"/>
        </w:rPr>
        <w:t>zghypt2004@aliyun.com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E85E80" w:rsidRPr="00690905">
        <w:rPr>
          <w:rStyle w:val="a6"/>
          <w:rFonts w:hint="eastAsia"/>
          <w:sz w:val="18"/>
          <w:szCs w:val="18"/>
        </w:rPr>
        <w:t>www.zghypt1986.com</w:t>
      </w:r>
    </w:hyperlink>
    <w:r w:rsidRPr="00D639D8">
      <w:rPr>
        <w:sz w:val="18"/>
        <w:szCs w:val="18"/>
      </w:rPr>
      <w:t xml:space="preserve"> </w:t>
    </w:r>
  </w:p>
  <w:p w:rsidR="00F60E9C" w:rsidRPr="00D639D8" w:rsidRDefault="00F60E9C" w:rsidP="00D639D8">
    <w:pPr>
      <w:spacing w:line="10" w:lineRule="atLeast"/>
      <w:rPr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C0" w:rsidRPr="00D639D8" w:rsidRDefault="004645C0" w:rsidP="00D639D8">
    <w:pPr>
      <w:spacing w:line="10" w:lineRule="atLeast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0" w:rsidRDefault="00C113C0">
    <w:pPr>
      <w:pStyle w:val="a5"/>
      <w:pBdr>
        <w:bottom w:val="single" w:sz="6" w:space="1" w:color="auto"/>
      </w:pBdr>
    </w:pPr>
  </w:p>
  <w:p w:rsidR="00DB4DE4" w:rsidRDefault="00DB4DE4">
    <w:pPr>
      <w:pStyle w:val="a5"/>
    </w:pPr>
    <w:r>
      <w:rPr>
        <w:rFonts w:hint="eastAsia"/>
      </w:rPr>
      <w:t>收稿日期：</w:t>
    </w:r>
  </w:p>
  <w:p w:rsidR="00DB4DE4" w:rsidRDefault="00DB4DE4">
    <w:pPr>
      <w:pStyle w:val="a5"/>
    </w:pPr>
    <w:r>
      <w:rPr>
        <w:rFonts w:hint="eastAsia"/>
      </w:rPr>
      <w:t>基金项目：名称（编号）</w:t>
    </w:r>
  </w:p>
  <w:p w:rsidR="00DB4DE4" w:rsidRPr="00DB4DE4" w:rsidRDefault="00DB4DE4">
    <w:pPr>
      <w:pStyle w:val="a5"/>
      <w:rPr>
        <w:u w:val="single"/>
      </w:rPr>
    </w:pPr>
    <w:r>
      <w:rPr>
        <w:rFonts w:hint="eastAsia"/>
      </w:rPr>
      <w:t>作者简介：第一作者姓名（出生年</w:t>
    </w:r>
    <w:r>
      <w:rPr>
        <w:rFonts w:hint="eastAsia"/>
      </w:rPr>
      <w:t>-</w:t>
    </w:r>
    <w:r>
      <w:rPr>
        <w:rFonts w:hint="eastAsia"/>
      </w:rPr>
      <w:t>），性别，职称，</w:t>
    </w:r>
    <w:r w:rsidR="004732E2">
      <w:rPr>
        <w:rFonts w:hint="eastAsia"/>
      </w:rPr>
      <w:t>主要研究方向：</w:t>
    </w:r>
    <w:r w:rsidR="004732E2" w:rsidRPr="004732E2">
      <w:rPr>
        <w:rFonts w:hint="eastAsia"/>
        <w:u w:val="single"/>
      </w:rPr>
      <w:t xml:space="preserve">              </w:t>
    </w:r>
    <w:r w:rsidR="004732E2">
      <w:rPr>
        <w:rFonts w:hint="eastAsia"/>
      </w:rPr>
      <w:t>，</w:t>
    </w:r>
    <w:r>
      <w:rPr>
        <w:rFonts w:hint="eastAsia"/>
      </w:rPr>
      <w:t>Email</w:t>
    </w:r>
    <w:r w:rsidR="004732E2">
      <w:rPr>
        <w:rFonts w:hint="eastAsia"/>
      </w:rPr>
      <w:t>：</w:t>
    </w:r>
    <w:r w:rsidRPr="00DB4DE4">
      <w:rPr>
        <w:rFonts w:hint="eastAsia"/>
        <w:u w:val="single"/>
      </w:rPr>
      <w:t xml:space="preserve">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C" w:rsidRPr="0037472C" w:rsidRDefault="0037472C" w:rsidP="0037472C">
    <w:pPr>
      <w:pStyle w:val="a5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57" w:rsidRDefault="00506E57" w:rsidP="005454FA">
      <w:r>
        <w:separator/>
      </w:r>
    </w:p>
  </w:footnote>
  <w:footnote w:type="continuationSeparator" w:id="0">
    <w:p w:rsidR="00506E57" w:rsidRDefault="00506E57" w:rsidP="0054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6969BC">
      <w:rPr>
        <w:rFonts w:asciiTheme="minorEastAsia" w:eastAsiaTheme="minorEastAsia" w:hAnsiTheme="minorEastAsia" w:hint="eastAsia"/>
      </w:rPr>
      <w:t>2021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6969BC">
      <w:rPr>
        <w:rFonts w:asciiTheme="minorEastAsia" w:eastAsiaTheme="minorEastAsia" w:hAnsiTheme="minorEastAsia" w:hint="eastAsia"/>
      </w:rPr>
      <w:t>2021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92644B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9C"/>
    <w:rsid w:val="00011AC2"/>
    <w:rsid w:val="00012EEB"/>
    <w:rsid w:val="00015380"/>
    <w:rsid w:val="00023772"/>
    <w:rsid w:val="0004590A"/>
    <w:rsid w:val="00045A12"/>
    <w:rsid w:val="000534FB"/>
    <w:rsid w:val="00056610"/>
    <w:rsid w:val="00061E8A"/>
    <w:rsid w:val="00071813"/>
    <w:rsid w:val="00074433"/>
    <w:rsid w:val="00081660"/>
    <w:rsid w:val="00085959"/>
    <w:rsid w:val="000955A5"/>
    <w:rsid w:val="000B20B9"/>
    <w:rsid w:val="000B34BE"/>
    <w:rsid w:val="000B4970"/>
    <w:rsid w:val="000C00A6"/>
    <w:rsid w:val="000C0D1E"/>
    <w:rsid w:val="00105767"/>
    <w:rsid w:val="0011106F"/>
    <w:rsid w:val="00123C9E"/>
    <w:rsid w:val="00131C3B"/>
    <w:rsid w:val="0014353F"/>
    <w:rsid w:val="00143FC7"/>
    <w:rsid w:val="001443AD"/>
    <w:rsid w:val="00156F5C"/>
    <w:rsid w:val="00161445"/>
    <w:rsid w:val="001625A5"/>
    <w:rsid w:val="00167A17"/>
    <w:rsid w:val="001703A4"/>
    <w:rsid w:val="001751A9"/>
    <w:rsid w:val="00186D4E"/>
    <w:rsid w:val="0019088F"/>
    <w:rsid w:val="0019513F"/>
    <w:rsid w:val="001A5EB9"/>
    <w:rsid w:val="001B5E55"/>
    <w:rsid w:val="001C1296"/>
    <w:rsid w:val="001D05BF"/>
    <w:rsid w:val="001E512E"/>
    <w:rsid w:val="001E5E1A"/>
    <w:rsid w:val="001E791A"/>
    <w:rsid w:val="002010DE"/>
    <w:rsid w:val="002028C3"/>
    <w:rsid w:val="002109BD"/>
    <w:rsid w:val="00212F7A"/>
    <w:rsid w:val="002178A9"/>
    <w:rsid w:val="0022307A"/>
    <w:rsid w:val="00247E86"/>
    <w:rsid w:val="00260EC8"/>
    <w:rsid w:val="00262401"/>
    <w:rsid w:val="002733A2"/>
    <w:rsid w:val="00276A83"/>
    <w:rsid w:val="002A7A8E"/>
    <w:rsid w:val="002C4661"/>
    <w:rsid w:val="002E0879"/>
    <w:rsid w:val="002E1D1C"/>
    <w:rsid w:val="002E2B99"/>
    <w:rsid w:val="002E4D1A"/>
    <w:rsid w:val="003119FE"/>
    <w:rsid w:val="00320742"/>
    <w:rsid w:val="003277D7"/>
    <w:rsid w:val="0033018C"/>
    <w:rsid w:val="003462BB"/>
    <w:rsid w:val="00361D64"/>
    <w:rsid w:val="00363021"/>
    <w:rsid w:val="00373604"/>
    <w:rsid w:val="0037472C"/>
    <w:rsid w:val="00390FB9"/>
    <w:rsid w:val="003C4536"/>
    <w:rsid w:val="003D1371"/>
    <w:rsid w:val="003D3F57"/>
    <w:rsid w:val="003D6E72"/>
    <w:rsid w:val="00403340"/>
    <w:rsid w:val="004040DA"/>
    <w:rsid w:val="00406301"/>
    <w:rsid w:val="004208E7"/>
    <w:rsid w:val="00423E31"/>
    <w:rsid w:val="00434FF3"/>
    <w:rsid w:val="00437BA6"/>
    <w:rsid w:val="00446669"/>
    <w:rsid w:val="004645C0"/>
    <w:rsid w:val="00471391"/>
    <w:rsid w:val="004732E2"/>
    <w:rsid w:val="00483CA9"/>
    <w:rsid w:val="004A3D6E"/>
    <w:rsid w:val="004A5779"/>
    <w:rsid w:val="004A6C84"/>
    <w:rsid w:val="004D5CA5"/>
    <w:rsid w:val="004D7980"/>
    <w:rsid w:val="004F3F0B"/>
    <w:rsid w:val="004F4C20"/>
    <w:rsid w:val="005037F4"/>
    <w:rsid w:val="00506943"/>
    <w:rsid w:val="00506E57"/>
    <w:rsid w:val="00512B01"/>
    <w:rsid w:val="00525DBA"/>
    <w:rsid w:val="00527793"/>
    <w:rsid w:val="005454FA"/>
    <w:rsid w:val="0056591D"/>
    <w:rsid w:val="00570032"/>
    <w:rsid w:val="0057648D"/>
    <w:rsid w:val="0059790F"/>
    <w:rsid w:val="005A30DD"/>
    <w:rsid w:val="005A43F9"/>
    <w:rsid w:val="005C01E9"/>
    <w:rsid w:val="005C57D5"/>
    <w:rsid w:val="005C6068"/>
    <w:rsid w:val="005D757E"/>
    <w:rsid w:val="005D7845"/>
    <w:rsid w:val="005D7A59"/>
    <w:rsid w:val="006053A0"/>
    <w:rsid w:val="00612421"/>
    <w:rsid w:val="00613AEE"/>
    <w:rsid w:val="00623E9E"/>
    <w:rsid w:val="00633EF9"/>
    <w:rsid w:val="00635DD6"/>
    <w:rsid w:val="00650F10"/>
    <w:rsid w:val="0065577D"/>
    <w:rsid w:val="00657A14"/>
    <w:rsid w:val="00657D09"/>
    <w:rsid w:val="00692666"/>
    <w:rsid w:val="006969BC"/>
    <w:rsid w:val="006A01CB"/>
    <w:rsid w:val="006B6A86"/>
    <w:rsid w:val="006C4D0B"/>
    <w:rsid w:val="006D2A2F"/>
    <w:rsid w:val="006D59A3"/>
    <w:rsid w:val="006E55A5"/>
    <w:rsid w:val="006E6806"/>
    <w:rsid w:val="006F36BA"/>
    <w:rsid w:val="00701403"/>
    <w:rsid w:val="00736CA6"/>
    <w:rsid w:val="00740E5D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A5CA1"/>
    <w:rsid w:val="007A7AB5"/>
    <w:rsid w:val="007C1D3C"/>
    <w:rsid w:val="007C2831"/>
    <w:rsid w:val="007C7BFE"/>
    <w:rsid w:val="007D2FDA"/>
    <w:rsid w:val="007E6F5E"/>
    <w:rsid w:val="008251C3"/>
    <w:rsid w:val="008367A1"/>
    <w:rsid w:val="008406D1"/>
    <w:rsid w:val="008420BE"/>
    <w:rsid w:val="00846901"/>
    <w:rsid w:val="0085032D"/>
    <w:rsid w:val="00867757"/>
    <w:rsid w:val="00877EA4"/>
    <w:rsid w:val="00884090"/>
    <w:rsid w:val="00892BFF"/>
    <w:rsid w:val="0089401E"/>
    <w:rsid w:val="008B14BC"/>
    <w:rsid w:val="008B2F54"/>
    <w:rsid w:val="008B7351"/>
    <w:rsid w:val="008C2C98"/>
    <w:rsid w:val="008C569C"/>
    <w:rsid w:val="008E1263"/>
    <w:rsid w:val="008E3E3D"/>
    <w:rsid w:val="008F0405"/>
    <w:rsid w:val="008F17A6"/>
    <w:rsid w:val="008F38D0"/>
    <w:rsid w:val="00901A9C"/>
    <w:rsid w:val="009049AE"/>
    <w:rsid w:val="00907F8A"/>
    <w:rsid w:val="00913676"/>
    <w:rsid w:val="009154D6"/>
    <w:rsid w:val="0092644B"/>
    <w:rsid w:val="0093017B"/>
    <w:rsid w:val="0094190D"/>
    <w:rsid w:val="00945EA8"/>
    <w:rsid w:val="009479B5"/>
    <w:rsid w:val="0095120D"/>
    <w:rsid w:val="00960A42"/>
    <w:rsid w:val="00965822"/>
    <w:rsid w:val="00965AAB"/>
    <w:rsid w:val="00966817"/>
    <w:rsid w:val="0097320D"/>
    <w:rsid w:val="00980F7A"/>
    <w:rsid w:val="0098343A"/>
    <w:rsid w:val="00984A9C"/>
    <w:rsid w:val="009B1A8D"/>
    <w:rsid w:val="009D0F0B"/>
    <w:rsid w:val="009D56A0"/>
    <w:rsid w:val="00A01EB2"/>
    <w:rsid w:val="00A07CC7"/>
    <w:rsid w:val="00A07E8D"/>
    <w:rsid w:val="00A26485"/>
    <w:rsid w:val="00A356AA"/>
    <w:rsid w:val="00A36B9E"/>
    <w:rsid w:val="00A40E0C"/>
    <w:rsid w:val="00A466AD"/>
    <w:rsid w:val="00A56E87"/>
    <w:rsid w:val="00A637D7"/>
    <w:rsid w:val="00A72436"/>
    <w:rsid w:val="00A8009B"/>
    <w:rsid w:val="00AA4565"/>
    <w:rsid w:val="00AA5533"/>
    <w:rsid w:val="00AC1EA0"/>
    <w:rsid w:val="00AC38F3"/>
    <w:rsid w:val="00AD632E"/>
    <w:rsid w:val="00AE41B2"/>
    <w:rsid w:val="00B00042"/>
    <w:rsid w:val="00B02EDE"/>
    <w:rsid w:val="00B12B0C"/>
    <w:rsid w:val="00B14987"/>
    <w:rsid w:val="00B16153"/>
    <w:rsid w:val="00B165E7"/>
    <w:rsid w:val="00B6561A"/>
    <w:rsid w:val="00B725FF"/>
    <w:rsid w:val="00B73EF5"/>
    <w:rsid w:val="00B774ED"/>
    <w:rsid w:val="00B947EC"/>
    <w:rsid w:val="00BA1D66"/>
    <w:rsid w:val="00BA2F37"/>
    <w:rsid w:val="00BA397E"/>
    <w:rsid w:val="00BB2615"/>
    <w:rsid w:val="00BC03B0"/>
    <w:rsid w:val="00BC1C0D"/>
    <w:rsid w:val="00BC2B97"/>
    <w:rsid w:val="00BC7192"/>
    <w:rsid w:val="00BF6D72"/>
    <w:rsid w:val="00C013CE"/>
    <w:rsid w:val="00C05D36"/>
    <w:rsid w:val="00C113C0"/>
    <w:rsid w:val="00C21CA6"/>
    <w:rsid w:val="00C24106"/>
    <w:rsid w:val="00C25487"/>
    <w:rsid w:val="00C2558F"/>
    <w:rsid w:val="00C278EA"/>
    <w:rsid w:val="00C32ECB"/>
    <w:rsid w:val="00C3464A"/>
    <w:rsid w:val="00C55C71"/>
    <w:rsid w:val="00C67A17"/>
    <w:rsid w:val="00C747EF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E60"/>
    <w:rsid w:val="00CE7B1C"/>
    <w:rsid w:val="00CF2AF5"/>
    <w:rsid w:val="00D01A36"/>
    <w:rsid w:val="00D0260B"/>
    <w:rsid w:val="00D1340C"/>
    <w:rsid w:val="00D25A3D"/>
    <w:rsid w:val="00D37391"/>
    <w:rsid w:val="00D47B37"/>
    <w:rsid w:val="00D520BD"/>
    <w:rsid w:val="00D532FF"/>
    <w:rsid w:val="00D621DF"/>
    <w:rsid w:val="00D67822"/>
    <w:rsid w:val="00D83165"/>
    <w:rsid w:val="00D96A1A"/>
    <w:rsid w:val="00DA0051"/>
    <w:rsid w:val="00DA50F7"/>
    <w:rsid w:val="00DA7565"/>
    <w:rsid w:val="00DB17AD"/>
    <w:rsid w:val="00DB4DE4"/>
    <w:rsid w:val="00DC0295"/>
    <w:rsid w:val="00DC23A8"/>
    <w:rsid w:val="00DC6A98"/>
    <w:rsid w:val="00DD12E6"/>
    <w:rsid w:val="00DE2786"/>
    <w:rsid w:val="00DE27FE"/>
    <w:rsid w:val="00DE4AA0"/>
    <w:rsid w:val="00DE64A5"/>
    <w:rsid w:val="00DF6BEC"/>
    <w:rsid w:val="00E063E3"/>
    <w:rsid w:val="00E16141"/>
    <w:rsid w:val="00E426A2"/>
    <w:rsid w:val="00E467A3"/>
    <w:rsid w:val="00E5683D"/>
    <w:rsid w:val="00E712C8"/>
    <w:rsid w:val="00E82031"/>
    <w:rsid w:val="00E8249A"/>
    <w:rsid w:val="00E85E80"/>
    <w:rsid w:val="00E86F71"/>
    <w:rsid w:val="00EA5C46"/>
    <w:rsid w:val="00EA7FC4"/>
    <w:rsid w:val="00EC65A7"/>
    <w:rsid w:val="00ED3BEC"/>
    <w:rsid w:val="00EE34F3"/>
    <w:rsid w:val="00EF34C0"/>
    <w:rsid w:val="00EF3879"/>
    <w:rsid w:val="00EF6BAC"/>
    <w:rsid w:val="00F06B24"/>
    <w:rsid w:val="00F124D6"/>
    <w:rsid w:val="00F161D9"/>
    <w:rsid w:val="00F16325"/>
    <w:rsid w:val="00F17371"/>
    <w:rsid w:val="00F40548"/>
    <w:rsid w:val="00F45AAE"/>
    <w:rsid w:val="00F5421C"/>
    <w:rsid w:val="00F60E9C"/>
    <w:rsid w:val="00F714B4"/>
    <w:rsid w:val="00F75CC3"/>
    <w:rsid w:val="00F769FA"/>
    <w:rsid w:val="00F8471E"/>
    <w:rsid w:val="00F97600"/>
    <w:rsid w:val="00FA5F36"/>
    <w:rsid w:val="00FB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6802">
      <o:colormenu v:ext="edit" strokecolor="none"/>
    </o:shapedefaults>
    <o:shapelayout v:ext="edit">
      <o:idmap v:ext="edit" data="1"/>
      <o:rules v:ext="edit">
        <o:r id="V:Rule24" type="connector" idref="#_x0000_s1090"/>
        <o:r id="V:Rule25" type="connector" idref="#_x0000_s1087"/>
        <o:r id="V:Rule26" type="connector" idref="#_x0000_s1075"/>
        <o:r id="V:Rule27" type="connector" idref="#_x0000_s1086"/>
        <o:r id="V:Rule28" type="connector" idref="#_x0000_s1073"/>
        <o:r id="V:Rule29" type="connector" idref="#_x0000_s1066"/>
        <o:r id="V:Rule30" type="connector" idref="#_x0000_s1077"/>
        <o:r id="V:Rule31" type="connector" idref="#_x0000_s1070"/>
        <o:r id="V:Rule32" type="connector" idref="#_x0000_s1067"/>
        <o:r id="V:Rule33" type="connector" idref="#_x0000_s1068"/>
        <o:r id="V:Rule34" type="connector" idref="#_x0000_s1071"/>
        <o:r id="V:Rule35" type="connector" idref="#_x0000_s1083"/>
        <o:r id="V:Rule36" type="connector" idref="#_x0000_s1081"/>
        <o:r id="V:Rule37" type="callout" idref="#_x0000_s1091"/>
        <o:r id="V:Rule38" type="connector" idref="#_x0000_s1076"/>
        <o:r id="V:Rule39" type="connector" idref="#_x0000_s1065"/>
        <o:r id="V:Rule40" type="connector" idref="#_x0000_s1078"/>
        <o:r id="V:Rule41" type="connector" idref="#_x0000_s1084"/>
        <o:r id="V:Rule42" type="connector" idref="#_x0000_s1079"/>
        <o:r id="V:Rule43" type="connector" idref="#_x0000_s1082"/>
        <o:r id="V:Rule44" type="connector" idref="#_x0000_s1074"/>
        <o:r id="V:Rule45" type="connector" idref="#_x0000_s1089"/>
        <o:r id="V:Rule46" type="connector" idref="#_x0000_s1069"/>
        <o:r id="V:Rule47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60E9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60E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54FA"/>
    <w:rPr>
      <w:sz w:val="18"/>
      <w:szCs w:val="18"/>
    </w:rPr>
  </w:style>
  <w:style w:type="character" w:styleId="a6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ypt2004@aliyun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zghypt1986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hypt1986.com" TargetMode="External"/><Relationship Id="rId1" Type="http://schemas.openxmlformats.org/officeDocument/2006/relationships/hyperlink" Target="mailto:zghypt2004@aliyun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3656"/>
          <c:h val="0.71102558238312674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2.3108999999999624</c:v>
                </c:pt>
                <c:pt idx="7">
                  <c:v>1.8264</c:v>
                </c:pt>
                <c:pt idx="8">
                  <c:v>1.6198999999999815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1.6920000000000168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</c:ser>
        <c:axId val="149155200"/>
        <c:axId val="149240064"/>
      </c:scatterChart>
      <c:valAx>
        <c:axId val="149155200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2157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149240064"/>
        <c:crosses val="autoZero"/>
        <c:crossBetween val="midCat"/>
      </c:valAx>
      <c:valAx>
        <c:axId val="149240064"/>
        <c:scaling>
          <c:orientation val="minMax"/>
          <c:max val="7"/>
          <c:min val="-0.5"/>
        </c:scaling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316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149155200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863"/>
          <c:h val="0.22960433887672996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778"/>
          <c:h val="0.73552482592568491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1.7465999999999833</c:v>
                </c:pt>
                <c:pt idx="7">
                  <c:v>1.4617999999999705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1.538999999999983</c:v>
                </c:pt>
                <c:pt idx="11">
                  <c:v>1.8297999999999792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1.789399999999981</c:v>
                </c:pt>
                <c:pt idx="7">
                  <c:v>1.4417999999999696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1.7287999999999815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1.8297999999999792</c:v>
                </c:pt>
              </c:numCache>
            </c:numRef>
          </c:yVal>
          <c:smooth val="1"/>
        </c:ser>
        <c:axId val="99740672"/>
        <c:axId val="99784192"/>
      </c:scatterChart>
      <c:valAx>
        <c:axId val="99740672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99784192"/>
        <c:crosses val="autoZero"/>
        <c:crossBetween val="midCat"/>
      </c:valAx>
      <c:valAx>
        <c:axId val="99784192"/>
        <c:scaling>
          <c:orientation val="minMax"/>
          <c:max val="7.5"/>
          <c:min val="-0.5"/>
        </c:scaling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843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99740672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774"/>
          <c:y val="9.9173553719008253E-2"/>
          <c:w val="0.82434988179669033"/>
          <c:h val="0.11949957701568414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76DA-5414-43E9-94F2-E94CAA9F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FLY</cp:lastModifiedBy>
  <cp:revision>309</cp:revision>
  <dcterms:created xsi:type="dcterms:W3CDTF">2017-06-06T01:11:00Z</dcterms:created>
  <dcterms:modified xsi:type="dcterms:W3CDTF">2021-01-05T08:33:00Z</dcterms:modified>
</cp:coreProperties>
</file>